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DA9" w:rsidRDefault="004E6F1E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</w:rPr>
        <w:t>3</w:t>
      </w:r>
      <w:proofErr w:type="gramStart"/>
      <w:r>
        <w:rPr>
          <w:rFonts w:ascii="Century Gothic" w:eastAsia="Century Gothic" w:hAnsi="Century Gothic" w:cs="Century Gothic"/>
          <w:b/>
        </w:rPr>
        <w:t xml:space="preserve">rd  </w:t>
      </w:r>
      <w:r>
        <w:rPr>
          <w:rFonts w:ascii="Century Gothic" w:eastAsia="Century Gothic" w:hAnsi="Century Gothic" w:cs="Century Gothic"/>
          <w:b/>
        </w:rPr>
        <w:t>Nine</w:t>
      </w:r>
      <w:proofErr w:type="gramEnd"/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entury Gothic" w:eastAsia="Century Gothic" w:hAnsi="Century Gothic" w:cs="Century Gothic"/>
          <w:b/>
        </w:rPr>
        <w:t>Weeks- 10th Grade ELA</w:t>
      </w:r>
      <w:r>
        <w:rPr>
          <w:rFonts w:ascii="Century Gothic" w:eastAsia="Century Gothic" w:hAnsi="Century Gothic" w:cs="Century Gothic"/>
          <w:b/>
        </w:rPr>
        <w:t>– 20</w:t>
      </w:r>
      <w:r>
        <w:rPr>
          <w:rFonts w:ascii="Century Gothic" w:eastAsia="Century Gothic" w:hAnsi="Century Gothic" w:cs="Century Gothic"/>
          <w:b/>
        </w:rPr>
        <w:t>20-21</w:t>
      </w:r>
    </w:p>
    <w:p w:rsidR="00352DA9" w:rsidRDefault="004E6F1E">
      <w:pPr>
        <w:jc w:val="center"/>
        <w:rPr>
          <w:rFonts w:ascii="Century Gothic" w:eastAsia="Century Gothic" w:hAnsi="Century Gothic" w:cs="Century Gothic"/>
          <w:b/>
          <w:shd w:val="clear" w:color="auto" w:fill="F4CCCC"/>
        </w:rPr>
      </w:pPr>
      <w:r>
        <w:rPr>
          <w:rFonts w:ascii="Century Gothic" w:eastAsia="Century Gothic" w:hAnsi="Century Gothic" w:cs="Century Gothic"/>
          <w:b/>
          <w:shd w:val="clear" w:color="auto" w:fill="F4CCCC"/>
        </w:rPr>
        <w:t>10th HONORS</w:t>
      </w:r>
    </w:p>
    <w:p w:rsidR="00352DA9" w:rsidRDefault="004E6F1E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25 Total Days of Instruction</w:t>
      </w:r>
    </w:p>
    <w:p w:rsidR="00352DA9" w:rsidRDefault="00352DA9">
      <w:pPr>
        <w:jc w:val="center"/>
        <w:rPr>
          <w:rFonts w:ascii="Century Gothic" w:eastAsia="Century Gothic" w:hAnsi="Century Gothic" w:cs="Century Gothic"/>
        </w:rPr>
      </w:pPr>
    </w:p>
    <w:p w:rsidR="00352DA9" w:rsidRDefault="00352DA9">
      <w:pPr>
        <w:jc w:val="center"/>
        <w:rPr>
          <w:rFonts w:ascii="Century Gothic" w:eastAsia="Century Gothic" w:hAnsi="Century Gothic" w:cs="Century Gothic"/>
        </w:rPr>
      </w:pPr>
    </w:p>
    <w:p w:rsidR="00352DA9" w:rsidRDefault="004E6F1E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352DA9" w:rsidRDefault="004E6F1E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352DA9" w:rsidRDefault="004E6F1E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will be able to read to find answers to life's big questions.</w:t>
      </w:r>
    </w:p>
    <w:p w:rsidR="00352DA9" w:rsidRDefault="004E6F1E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:rsidR="00352DA9" w:rsidRDefault="004E6F1E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We believe that students write to organize their thoughts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352DA9" w:rsidRDefault="00352DA9">
      <w:pPr>
        <w:rPr>
          <w:rFonts w:ascii="Century Gothic" w:eastAsia="Century Gothic" w:hAnsi="Century Gothic" w:cs="Century Gothic"/>
          <w:b/>
        </w:rPr>
      </w:pPr>
    </w:p>
    <w:p w:rsidR="00352DA9" w:rsidRDefault="004E6F1E">
      <w:pPr>
        <w:rPr>
          <w:rFonts w:ascii="Century Gothic" w:eastAsia="Century Gothic" w:hAnsi="Century Gothic" w:cs="Century Gothic"/>
          <w:b/>
          <w:highlight w:val="cyan"/>
        </w:rPr>
      </w:pPr>
      <w:r>
        <w:rPr>
          <w:rFonts w:ascii="Century Gothic" w:eastAsia="Century Gothic" w:hAnsi="Century Gothic" w:cs="Century Gothic"/>
          <w:b/>
        </w:rPr>
        <w:t xml:space="preserve">Focus </w:t>
      </w:r>
      <w:r>
        <w:rPr>
          <w:rFonts w:ascii="Century Gothic" w:eastAsia="Century Gothic" w:hAnsi="Century Gothic" w:cs="Century Gothic"/>
          <w:b/>
          <w:highlight w:val="yellow"/>
        </w:rPr>
        <w:t xml:space="preserve">Skills </w:t>
      </w:r>
      <w:r>
        <w:rPr>
          <w:rFonts w:ascii="Century Gothic" w:eastAsia="Century Gothic" w:hAnsi="Century Gothic" w:cs="Century Gothic"/>
          <w:b/>
        </w:rPr>
        <w:t xml:space="preserve">and </w:t>
      </w:r>
      <w:r>
        <w:rPr>
          <w:rFonts w:ascii="Century Gothic" w:eastAsia="Century Gothic" w:hAnsi="Century Gothic" w:cs="Century Gothic"/>
          <w:b/>
          <w:highlight w:val="cyan"/>
        </w:rPr>
        <w:t xml:space="preserve">Standards: </w:t>
      </w:r>
    </w:p>
    <w:p w:rsidR="00352DA9" w:rsidRDefault="00352DA9">
      <w:pPr>
        <w:rPr>
          <w:rFonts w:ascii="Century Gothic" w:eastAsia="Century Gothic" w:hAnsi="Century Gothic" w:cs="Century Gothic"/>
          <w:b/>
        </w:rPr>
      </w:pPr>
    </w:p>
    <w:p w:rsidR="00352DA9" w:rsidRDefault="004E6F1E">
      <w:pPr>
        <w:rPr>
          <w:rFonts w:ascii="Century Gothic" w:eastAsia="Century Gothic" w:hAnsi="Century Gothic" w:cs="Century Gothic"/>
          <w:b/>
          <w:sz w:val="28"/>
          <w:szCs w:val="28"/>
          <w:highlight w:val="red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Lexile Leveled Reading (Lexile 1080-1305)</w:t>
      </w:r>
    </w:p>
    <w:p w:rsidR="00352DA9" w:rsidRDefault="004E6F1E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Extended Text- Extended Text (10th grade= 1080-1305)</w:t>
      </w:r>
    </w:p>
    <w:p w:rsidR="00352DA9" w:rsidRDefault="004E6F1E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10th Regular- Julius </w:t>
      </w:r>
      <w:proofErr w:type="gramStart"/>
      <w:r>
        <w:rPr>
          <w:rFonts w:ascii="Century Gothic" w:eastAsia="Century Gothic" w:hAnsi="Century Gothic" w:cs="Century Gothic"/>
          <w:b/>
        </w:rPr>
        <w:t>Caesar  (</w:t>
      </w:r>
      <w:proofErr w:type="gramEnd"/>
      <w:r>
        <w:rPr>
          <w:rFonts w:ascii="Century Gothic" w:eastAsia="Century Gothic" w:hAnsi="Century Gothic" w:cs="Century Gothic"/>
          <w:b/>
        </w:rPr>
        <w:t>1330L)</w:t>
      </w:r>
    </w:p>
    <w:p w:rsidR="00352DA9" w:rsidRDefault="004E6F1E">
      <w:pPr>
        <w:ind w:left="720"/>
        <w:rPr>
          <w:rFonts w:ascii="Century Gothic" w:eastAsia="Century Gothic" w:hAnsi="Century Gothic" w:cs="Century Gothic"/>
          <w:b/>
          <w:shd w:val="clear" w:color="auto" w:fill="F4CCCC"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  <w:shd w:val="clear" w:color="auto" w:fill="F4CCCC"/>
        </w:rPr>
        <w:t>10th Honors-  Julius Caesar (1330L)</w:t>
      </w:r>
    </w:p>
    <w:p w:rsidR="00352DA9" w:rsidRDefault="00352DA9">
      <w:pPr>
        <w:rPr>
          <w:rFonts w:ascii="Century Gothic" w:eastAsia="Century Gothic" w:hAnsi="Century Gothic" w:cs="Century Gothic"/>
          <w:b/>
          <w:highlight w:val="cyan"/>
        </w:rPr>
      </w:pPr>
    </w:p>
    <w:p w:rsidR="00352DA9" w:rsidRDefault="004E6F1E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Reading Literature (RL): Theme, Characterization, Plot and Structure, </w:t>
      </w:r>
      <w:proofErr w:type="gramStart"/>
      <w:r>
        <w:rPr>
          <w:rFonts w:ascii="Century Gothic" w:eastAsia="Century Gothic" w:hAnsi="Century Gothic" w:cs="Century Gothic"/>
          <w:b/>
        </w:rPr>
        <w:t>Analyze</w:t>
      </w:r>
      <w:proofErr w:type="gramEnd"/>
      <w:r>
        <w:rPr>
          <w:rFonts w:ascii="Century Gothic" w:eastAsia="Century Gothic" w:hAnsi="Century Gothic" w:cs="Century Gothic"/>
          <w:b/>
        </w:rPr>
        <w:t xml:space="preserve"> use of rhetoric in a larger work of literature, An</w:t>
      </w:r>
      <w:r>
        <w:rPr>
          <w:rFonts w:ascii="Century Gothic" w:eastAsia="Century Gothic" w:hAnsi="Century Gothic" w:cs="Century Gothic"/>
          <w:b/>
        </w:rPr>
        <w:t>notate and analyze poetry for meaning and purpose, Comprehend the purpose of different forms of literature (play and poetry)</w:t>
      </w:r>
    </w:p>
    <w:p w:rsidR="00352DA9" w:rsidRDefault="00352DA9">
      <w:pPr>
        <w:ind w:firstLine="720"/>
        <w:rPr>
          <w:rFonts w:ascii="Century Gothic" w:eastAsia="Century Gothic" w:hAnsi="Century Gothic" w:cs="Century Gothic"/>
          <w:b/>
        </w:rPr>
      </w:pPr>
    </w:p>
    <w:p w:rsidR="00352DA9" w:rsidRDefault="00352DA9">
      <w:pPr>
        <w:ind w:left="720"/>
        <w:rPr>
          <w:rFonts w:ascii="Century Gothic" w:eastAsia="Century Gothic" w:hAnsi="Century Gothic" w:cs="Century Gothic"/>
          <w:b/>
        </w:rPr>
      </w:pPr>
    </w:p>
    <w:p w:rsidR="00352DA9" w:rsidRDefault="004E6F1E">
      <w:pPr>
        <w:ind w:left="720"/>
        <w:rPr>
          <w:rFonts w:ascii="Century Gothic" w:eastAsia="Century Gothic" w:hAnsi="Century Gothic" w:cs="Century Gothic"/>
          <w:b/>
          <w:shd w:val="clear" w:color="auto" w:fill="F4CCCC"/>
        </w:rPr>
      </w:pPr>
      <w:r>
        <w:rPr>
          <w:rFonts w:ascii="Century Gothic" w:eastAsia="Century Gothic" w:hAnsi="Century Gothic" w:cs="Century Gothic"/>
          <w:b/>
        </w:rPr>
        <w:t xml:space="preserve">Reading Nonfiction (RN): identify the use and purpose of rhetorical devices, </w:t>
      </w:r>
      <w:r>
        <w:rPr>
          <w:rFonts w:ascii="Century Gothic" w:eastAsia="Century Gothic" w:hAnsi="Century Gothic" w:cs="Century Gothic"/>
          <w:b/>
          <w:shd w:val="clear" w:color="auto" w:fill="F4CCCC"/>
        </w:rPr>
        <w:t>Analyzing an argument</w:t>
      </w:r>
    </w:p>
    <w:p w:rsidR="00352DA9" w:rsidRDefault="00352DA9">
      <w:pPr>
        <w:ind w:left="720"/>
        <w:rPr>
          <w:rFonts w:ascii="Century Gothic" w:eastAsia="Century Gothic" w:hAnsi="Century Gothic" w:cs="Century Gothic"/>
          <w:b/>
        </w:rPr>
      </w:pPr>
    </w:p>
    <w:p w:rsidR="00352DA9" w:rsidRDefault="004E6F1E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352DA9" w:rsidRDefault="004E6F1E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</w:p>
    <w:p w:rsidR="00352DA9" w:rsidRDefault="004E6F1E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 Genres: </w:t>
      </w:r>
      <w:r>
        <w:rPr>
          <w:rFonts w:ascii="Century Gothic" w:eastAsia="Century Gothic" w:hAnsi="Century Gothic" w:cs="Century Gothic"/>
          <w:b/>
        </w:rPr>
        <w:t xml:space="preserve">Argumentative, </w:t>
      </w:r>
      <w:proofErr w:type="gramStart"/>
      <w:r>
        <w:rPr>
          <w:rFonts w:ascii="Century Gothic" w:eastAsia="Century Gothic" w:hAnsi="Century Gothic" w:cs="Century Gothic"/>
          <w:b/>
        </w:rPr>
        <w:t>Create</w:t>
      </w:r>
      <w:proofErr w:type="gramEnd"/>
      <w:r>
        <w:rPr>
          <w:rFonts w:ascii="Century Gothic" w:eastAsia="Century Gothic" w:hAnsi="Century Gothic" w:cs="Century Gothic"/>
          <w:b/>
        </w:rPr>
        <w:t xml:space="preserve"> a rhetorical speech, Create poems that focus on a specific topic (chosen and assigned)</w:t>
      </w:r>
    </w:p>
    <w:p w:rsidR="00352DA9" w:rsidRDefault="00352DA9">
      <w:pPr>
        <w:ind w:left="1440"/>
        <w:rPr>
          <w:rFonts w:ascii="Century Gothic" w:eastAsia="Century Gothic" w:hAnsi="Century Gothic" w:cs="Century Gothic"/>
          <w:b/>
        </w:rPr>
      </w:pPr>
    </w:p>
    <w:p w:rsidR="00352DA9" w:rsidRDefault="004E6F1E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Research Experiences: Julius Caesar (Play vs Primary sources)</w:t>
      </w:r>
    </w:p>
    <w:p w:rsidR="00352DA9" w:rsidRDefault="00352DA9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352DA9" w:rsidRDefault="004E6F1E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Media Literacy:</w:t>
      </w:r>
    </w:p>
    <w:p w:rsidR="00352DA9" w:rsidRDefault="00352DA9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352DA9" w:rsidRDefault="00352DA9">
      <w:pPr>
        <w:ind w:left="720"/>
        <w:rPr>
          <w:rFonts w:ascii="Century Gothic" w:eastAsia="Century Gothic" w:hAnsi="Century Gothic" w:cs="Century Gothic"/>
          <w:b/>
        </w:rPr>
      </w:pPr>
    </w:p>
    <w:p w:rsidR="00352DA9" w:rsidRDefault="004E6F1E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352DA9" w:rsidRDefault="00352DA9">
      <w:pPr>
        <w:ind w:left="720"/>
        <w:rPr>
          <w:rFonts w:ascii="Century Gothic" w:eastAsia="Century Gothic" w:hAnsi="Century Gothic" w:cs="Century Gothic"/>
          <w:b/>
        </w:rPr>
      </w:pPr>
    </w:p>
    <w:p w:rsidR="00352DA9" w:rsidRDefault="004E6F1E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lastRenderedPageBreak/>
        <w:t xml:space="preserve">Indiana ELA Vertical Standards:  </w:t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352DA9" w:rsidRDefault="00352DA9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352DA9" w:rsidRDefault="00352DA9">
      <w:pPr>
        <w:rPr>
          <w:rFonts w:ascii="Century Gothic" w:eastAsia="Century Gothic" w:hAnsi="Century Gothic" w:cs="Century Gothic"/>
          <w:b/>
        </w:rPr>
      </w:pPr>
    </w:p>
    <w:p w:rsidR="00352DA9" w:rsidRDefault="00352DA9">
      <w:pPr>
        <w:rPr>
          <w:rFonts w:ascii="Century Gothic" w:eastAsia="Century Gothic" w:hAnsi="Century Gothic" w:cs="Century Gothic"/>
        </w:rPr>
      </w:pPr>
    </w:p>
    <w:p w:rsidR="00352DA9" w:rsidRDefault="00352DA9">
      <w:pPr>
        <w:rPr>
          <w:rFonts w:ascii="Century Gothic" w:eastAsia="Century Gothic" w:hAnsi="Century Gothic" w:cs="Century Gothic"/>
        </w:rPr>
      </w:pPr>
    </w:p>
    <w:p w:rsidR="00352DA9" w:rsidRDefault="00352DA9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320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5"/>
        <w:gridCol w:w="1440"/>
        <w:gridCol w:w="1155"/>
        <w:gridCol w:w="2430"/>
        <w:gridCol w:w="2070"/>
        <w:gridCol w:w="2985"/>
        <w:gridCol w:w="1755"/>
      </w:tblGrid>
      <w:tr w:rsidR="00352DA9">
        <w:tc>
          <w:tcPr>
            <w:tcW w:w="0" w:type="auto"/>
            <w:shd w:val="clear" w:color="auto" w:fill="CCCCCC"/>
          </w:tcPr>
          <w:p w:rsidR="00352DA9" w:rsidRDefault="004E6F1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0" w:type="auto"/>
            <w:shd w:val="clear" w:color="auto" w:fill="CCCCCC"/>
          </w:tcPr>
          <w:p w:rsidR="00352DA9" w:rsidRDefault="004E6F1E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352DA9" w:rsidRDefault="00352DA9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CCCC"/>
          </w:tcPr>
          <w:p w:rsidR="00352DA9" w:rsidRDefault="004E6F1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0" w:type="auto"/>
            <w:shd w:val="clear" w:color="auto" w:fill="CCCCCC"/>
          </w:tcPr>
          <w:p w:rsidR="00352DA9" w:rsidRDefault="004E6F1E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0" w:type="auto"/>
            <w:shd w:val="clear" w:color="auto" w:fill="CCCCCC"/>
          </w:tcPr>
          <w:p w:rsidR="00352DA9" w:rsidRDefault="004E6F1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0" w:type="auto"/>
            <w:shd w:val="clear" w:color="auto" w:fill="CCCCCC"/>
          </w:tcPr>
          <w:p w:rsidR="00352DA9" w:rsidRDefault="004E6F1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352DA9" w:rsidRDefault="004E6F1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0" w:type="auto"/>
            <w:shd w:val="clear" w:color="auto" w:fill="CCCCCC"/>
          </w:tcPr>
          <w:p w:rsidR="00352DA9" w:rsidRDefault="004E6F1E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352DA9">
        <w:trPr>
          <w:trHeight w:val="1040"/>
        </w:trPr>
        <w:tc>
          <w:tcPr>
            <w:tcW w:w="0" w:type="auto"/>
            <w:vMerge w:val="restart"/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Independent Reading: 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10th Grade Lexile Band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(1080-1305)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Reading: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8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Reading Skills</w:t>
              </w:r>
            </w:hyperlink>
          </w:p>
        </w:tc>
        <w:tc>
          <w:tcPr>
            <w:tcW w:w="0" w:type="auto"/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RL.1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RN.1</w:t>
            </w:r>
          </w:p>
        </w:tc>
        <w:tc>
          <w:tcPr>
            <w:tcW w:w="0" w:type="auto"/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Student Conferences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*ensure that each child is in and out of various leveled text</w:t>
            </w:r>
          </w:p>
        </w:tc>
        <w:tc>
          <w:tcPr>
            <w:tcW w:w="0" w:type="auto"/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4A7D6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4A7D6"/>
              </w:rPr>
              <w:t>See department handouts (create)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and teacher-made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(reading survey)</w:t>
            </w:r>
          </w:p>
        </w:tc>
        <w:tc>
          <w:tcPr>
            <w:tcW w:w="0" w:type="auto"/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Daily</w:t>
            </w:r>
          </w:p>
        </w:tc>
      </w:tr>
      <w:tr w:rsidR="00352DA9">
        <w:trPr>
          <w:trHeight w:val="1040"/>
        </w:trPr>
        <w:tc>
          <w:tcPr>
            <w:tcW w:w="0" w:type="auto"/>
            <w:vMerge/>
            <w:tcBorders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b/>
              </w:rPr>
            </w:pPr>
            <w:hyperlink r:id="rId9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Writing Skills</w:t>
              </w:r>
            </w:hyperlink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W.3.2</w:t>
            </w: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Response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Complexity Ladder</w:t>
            </w: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See teacher-made </w:t>
            </w: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Weekly/quarterly</w:t>
            </w:r>
          </w:p>
        </w:tc>
      </w:tr>
      <w:tr w:rsidR="00352DA9">
        <w:trPr>
          <w:trHeight w:val="200"/>
        </w:trPr>
        <w:tc>
          <w:tcPr>
            <w:tcW w:w="0" w:type="auto"/>
            <w:tcBorders>
              <w:top w:val="single" w:sz="24" w:space="0" w:color="000000"/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Writer’s Notebook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 &amp; 10A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24" w:space="0" w:color="000000"/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b/>
              </w:rPr>
            </w:pPr>
            <w:hyperlink r:id="rId10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Writing Skills</w:t>
              </w:r>
            </w:hyperlink>
          </w:p>
          <w:p w:rsidR="00352DA9" w:rsidRDefault="00352DA9">
            <w:pPr>
              <w:rPr>
                <w:rFonts w:ascii="Century Gothic" w:eastAsia="Century Gothic" w:hAnsi="Century Gothic" w:cs="Century Gothic"/>
                <w:b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b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b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b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b/>
              </w:rPr>
            </w:pPr>
          </w:p>
        </w:tc>
        <w:tc>
          <w:tcPr>
            <w:tcW w:w="0" w:type="auto"/>
            <w:tcBorders>
              <w:top w:val="single" w:sz="24" w:space="0" w:color="000000"/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24" w:space="0" w:color="000000"/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Student Conferences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Flash Revisions 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End-of-Quarter Final Draft of a revised quick-write chosen by the student (Graded on a rubric)</w:t>
            </w:r>
          </w:p>
        </w:tc>
        <w:tc>
          <w:tcPr>
            <w:tcW w:w="0" w:type="auto"/>
            <w:tcBorders>
              <w:top w:val="single" w:sz="24" w:space="0" w:color="000000"/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24" w:space="0" w:color="000000"/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1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Quick-Write Prompts</w:t>
              </w:r>
            </w:hyperlink>
          </w:p>
        </w:tc>
        <w:tc>
          <w:tcPr>
            <w:tcW w:w="0" w:type="auto"/>
            <w:tcBorders>
              <w:top w:val="single" w:sz="24" w:space="0" w:color="000000"/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Daily</w:t>
            </w:r>
          </w:p>
        </w:tc>
      </w:tr>
      <w:tr w:rsidR="00352DA9">
        <w:trPr>
          <w:trHeight w:val="200"/>
        </w:trPr>
        <w:tc>
          <w:tcPr>
            <w:tcW w:w="0" w:type="auto"/>
            <w:vMerge w:val="restart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Julius Caesar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 &amp; 10A</w:t>
            </w: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Reading</w:t>
            </w: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RL.2.3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RL.3.1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RL.3.2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JC Test</w:t>
            </w:r>
          </w:p>
        </w:tc>
        <w:tc>
          <w:tcPr>
            <w:tcW w:w="0" w:type="auto"/>
            <w:vMerge w:val="restart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Soliloquy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Monologue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“'American Brutus':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The Lone Gunmen” (Lexile: 1060)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5 Weeks 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(Might be 6 depending on standardized testing)</w:t>
            </w:r>
          </w:p>
        </w:tc>
      </w:tr>
      <w:tr w:rsidR="00352DA9">
        <w:trPr>
          <w:trHeight w:val="780"/>
        </w:trPr>
        <w:tc>
          <w:tcPr>
            <w:tcW w:w="0" w:type="auto"/>
            <w:vMerge/>
            <w:tcBorders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</w:t>
            </w: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W.5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Multi-Genre Project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JC Test Essay</w:t>
            </w:r>
          </w:p>
        </w:tc>
        <w:tc>
          <w:tcPr>
            <w:tcW w:w="0" w:type="auto"/>
            <w:vMerge/>
            <w:tcBorders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Research: JC-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MAn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of Year or Rome’s Most Wanted</w:t>
            </w:r>
          </w:p>
        </w:tc>
        <w:tc>
          <w:tcPr>
            <w:tcW w:w="0" w:type="auto"/>
            <w:vMerge/>
            <w:tcBorders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352DA9">
        <w:trPr>
          <w:trHeight w:val="200"/>
        </w:trPr>
        <w:tc>
          <w:tcPr>
            <w:tcW w:w="0" w:type="auto"/>
            <w:vMerge w:val="restart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Poetry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</w:t>
            </w: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RL.3.1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RV.3.1</w:t>
            </w: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Poetic Terms Quiz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Poetry Test</w:t>
            </w:r>
          </w:p>
        </w:tc>
        <w:tc>
          <w:tcPr>
            <w:tcW w:w="0" w:type="auto"/>
            <w:vMerge w:val="restart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Hyperbole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Idiom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Rhyme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Rhythm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Irony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Juxtaposition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Spoken-Word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Sonnet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Found Poetry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Blackout Poetry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Acrostic Poems</w:t>
            </w:r>
          </w:p>
        </w:tc>
        <w:tc>
          <w:tcPr>
            <w:tcW w:w="0" w:type="auto"/>
            <w:vMerge w:val="restart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“Touchscreen” By Marshall “Soulful” Jones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“Pass On” by Michael Lee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Tonight I Can Write the Saddest Lines </w:t>
            </w:r>
            <w:proofErr w:type="spellStart"/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By:Pablo</w:t>
            </w:r>
            <w:proofErr w:type="spellEnd"/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Neruda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“Much Madness is divinest Sense”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By: Emily Dickinson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“Juxtaposition”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By: Thinking Out Loud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(posted on hellopoetry.com)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Robert Fros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t’s “Fire and Ice”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3-4 Weeks (depending on time taken up for JC unit)</w:t>
            </w:r>
          </w:p>
        </w:tc>
      </w:tr>
      <w:tr w:rsidR="00352DA9">
        <w:trPr>
          <w:trHeight w:val="200"/>
        </w:trPr>
        <w:tc>
          <w:tcPr>
            <w:tcW w:w="0" w:type="auto"/>
            <w:vMerge/>
            <w:tcBorders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</w:t>
            </w: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W.1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W.4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Poetry Stations Day: Acrostic, Reversal, Dice, blackout, and Paint Chip Poems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 a Spoken Word Poem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 a Found Poem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24" w:space="0" w:color="000000"/>
            </w:tcBorders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352DA9">
        <w:trPr>
          <w:trHeight w:val="200"/>
        </w:trPr>
        <w:tc>
          <w:tcPr>
            <w:tcW w:w="0" w:type="auto"/>
            <w:vMerge w:val="restart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Persuasive Appeals &amp; Analyzing Arguments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4E6F1E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10A</w:t>
            </w: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Reading: 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RN.2.1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RN.2.2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RN.2.3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RN.3.2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RN.3.3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RN.4.1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RN.4.3</w:t>
            </w: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Persuasive Appeals Quiz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Persuasive Appeals Test</w:t>
            </w: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Ethos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Logos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Pathos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Rhetoric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24" w:space="0" w:color="000000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“Militant Suffragist” (NF)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“The Arrogance of Power” (NF)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“I am a Cripple” (NF)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“Doing Nothing is Something” (NF)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“Cash for Grades” (NF)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“Intestinal Worms” (NF)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“Avoiding Hospitals” (NF)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“Can Television Be Considered Literature and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Taught in English Classes?” (NF)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Stanford University Commencement Address By Steve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Jobs (NF)</w:t>
            </w:r>
          </w:p>
        </w:tc>
        <w:tc>
          <w:tcPr>
            <w:tcW w:w="0" w:type="auto"/>
            <w:tcBorders>
              <w:top w:val="single" w:sz="24" w:space="0" w:color="000000"/>
              <w:bottom w:val="single" w:sz="4" w:space="0" w:color="FFFFFF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3 Weeks</w:t>
            </w: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352DA9">
        <w:trPr>
          <w:trHeight w:val="200"/>
        </w:trPr>
        <w:tc>
          <w:tcPr>
            <w:tcW w:w="0" w:type="auto"/>
            <w:vMerge/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</w:tcPr>
          <w:p w:rsidR="00352DA9" w:rsidRDefault="004E6F1E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0" w:type="auto"/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W.6.1</w:t>
            </w:r>
          </w:p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W.6.2</w:t>
            </w:r>
          </w:p>
        </w:tc>
        <w:tc>
          <w:tcPr>
            <w:tcW w:w="0" w:type="auto"/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Person of the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Millenium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Project</w:t>
            </w:r>
          </w:p>
        </w:tc>
        <w:tc>
          <w:tcPr>
            <w:tcW w:w="0" w:type="auto"/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</w:tcPr>
          <w:p w:rsidR="00352DA9" w:rsidRDefault="00352DA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</w:tcBorders>
          </w:tcPr>
          <w:p w:rsidR="00352DA9" w:rsidRDefault="004E6F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Week</w:t>
            </w:r>
          </w:p>
        </w:tc>
      </w:tr>
    </w:tbl>
    <w:p w:rsidR="00352DA9" w:rsidRDefault="00352DA9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352DA9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76452"/>
    <w:multiLevelType w:val="multilevel"/>
    <w:tmpl w:val="CC406D2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DA9"/>
    <w:rsid w:val="00352DA9"/>
    <w:rsid w:val="004E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81978F-286E-4705-A7C7-EEBE07D2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zVTSWqlRFaT84TyhcjrREZzoLhNcWK9hMPiq8i1u_e0/edit?usp=shari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BnR3GS1vRqORmEFWvxzKb-p7RZQTC2e6/view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O6cUCx3ilXNH_1YwHs84rF8AVjMNQHBc/view?usp=sharing" TargetMode="External"/><Relationship Id="rId11" Type="http://schemas.openxmlformats.org/officeDocument/2006/relationships/hyperlink" Target="https://drive.google.com/open?id=1tGkSYZTRkmNawQVhPU0h2PU_Lgz2p3G-" TargetMode="External"/><Relationship Id="rId5" Type="http://schemas.openxmlformats.org/officeDocument/2006/relationships/hyperlink" Target="https://drive.google.com/file/d/1xv2t5SvYJxe_mvl75Nq3OtzH_4IbFGSV/view?usp=sharing" TargetMode="External"/><Relationship Id="rId10" Type="http://schemas.openxmlformats.org/officeDocument/2006/relationships/hyperlink" Target="https://docs.google.com/spreadsheets/d/1OlWZ0rMtBqB6veWkoL1Ry3wFBzUWbIvwUd_Um1PqoGE/edit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spreadsheets/d/1OlWZ0rMtBqB6veWkoL1Ry3wFBzUWbIvwUd_Um1PqoGE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2023-06-19T17:40:00Z</dcterms:created>
  <dcterms:modified xsi:type="dcterms:W3CDTF">2023-06-19T17:40:00Z</dcterms:modified>
</cp:coreProperties>
</file>